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491DDB">
        <w:rPr>
          <w:rFonts w:ascii="GHEA Grapalat" w:hAnsi="GHEA Grapalat"/>
          <w:i w:val="0"/>
          <w:sz w:val="24"/>
          <w:szCs w:val="24"/>
          <w:lang w:bidi="ru-RU"/>
        </w:rPr>
        <w:t>0</w:t>
      </w:r>
      <w:r w:rsidR="00E84149">
        <w:rPr>
          <w:rFonts w:ascii="GHEA Grapalat" w:hAnsi="GHEA Grapalat"/>
          <w:i w:val="0"/>
          <w:sz w:val="24"/>
          <w:szCs w:val="24"/>
          <w:lang w:bidi="ru-RU"/>
        </w:rPr>
        <w:t>6</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E84149" w:rsidRPr="00E84149">
        <w:rPr>
          <w:rFonts w:ascii="GHEA Grapalat" w:hAnsi="GHEA Grapalat"/>
          <w:i w:val="0"/>
          <w:sz w:val="24"/>
          <w:szCs w:val="24"/>
        </w:rPr>
        <w:t>Technical supervision services for the renovation of drinking water pipelines and installation of water meters in the Gosh settlement of Dilijan community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E84149">
        <w:rPr>
          <w:rFonts w:ascii="GHEA Grapalat" w:hAnsi="GHEA Grapalat"/>
          <w:i w:val="0"/>
          <w:sz w:val="24"/>
          <w:szCs w:val="24"/>
          <w:lang w:val="en-US"/>
        </w:rPr>
        <w:t>0</w:t>
      </w:r>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E84149">
        <w:rPr>
          <w:rFonts w:ascii="GHEA Grapalat" w:hAnsi="GHEA Grapalat"/>
          <w:i w:val="0"/>
          <w:sz w:val="24"/>
          <w:szCs w:val="24"/>
          <w:lang w:val="en-US"/>
        </w:rPr>
        <w:t>0</w:t>
      </w:r>
      <w:bookmarkStart w:id="0" w:name="_GoBack"/>
      <w:bookmarkEnd w:id="0"/>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301FCA"/>
    <w:rsid w:val="00491DDB"/>
    <w:rsid w:val="004A130E"/>
    <w:rsid w:val="00532355"/>
    <w:rsid w:val="00661640"/>
    <w:rsid w:val="00682367"/>
    <w:rsid w:val="00717207"/>
    <w:rsid w:val="00A11A62"/>
    <w:rsid w:val="00A40174"/>
    <w:rsid w:val="00A45CFC"/>
    <w:rsid w:val="00AC39E1"/>
    <w:rsid w:val="00D96B4B"/>
    <w:rsid w:val="00E43F75"/>
    <w:rsid w:val="00E50461"/>
    <w:rsid w:val="00E84149"/>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2024-06-19T11:15:00Z</dcterms:created>
  <dcterms:modified xsi:type="dcterms:W3CDTF">2026-02-10T05:29:00Z</dcterms:modified>
</cp:coreProperties>
</file>